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98" w:rsidRPr="00DC35CE" w:rsidRDefault="00954C98" w:rsidP="00954C98">
      <w:pPr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  <w:r w:rsidRPr="00DC35CE">
        <w:rPr>
          <w:rFonts w:eastAsia="Times New Roman"/>
          <w:sz w:val="28"/>
          <w:szCs w:val="28"/>
          <w:lang w:eastAsia="ru-RU" w:bidi="ar-SA"/>
        </w:rPr>
        <w:t xml:space="preserve">Организовать пуск поездов-экспрессов Крюково-Москва и Москва-Крюково возможно после завершения строительства 4 главного пути Октябрьской железной дороги, который позволит обеспечить внедрение скоростного тактового движения электропоездов и введение дополнительных электропоездов в часы «пик», что </w:t>
      </w:r>
      <w:proofErr w:type="gramStart"/>
      <w:r w:rsidRPr="00DC35CE">
        <w:rPr>
          <w:rFonts w:eastAsia="Times New Roman"/>
          <w:sz w:val="28"/>
          <w:szCs w:val="28"/>
          <w:lang w:eastAsia="ru-RU" w:bidi="ar-SA"/>
        </w:rPr>
        <w:t>сократит время в пути и повысит</w:t>
      </w:r>
      <w:proofErr w:type="gramEnd"/>
      <w:r w:rsidRPr="00DC35CE">
        <w:rPr>
          <w:rFonts w:eastAsia="Times New Roman"/>
          <w:sz w:val="28"/>
          <w:szCs w:val="28"/>
          <w:lang w:eastAsia="ru-RU" w:bidi="ar-SA"/>
        </w:rPr>
        <w:t xml:space="preserve"> комфортность сообщения.  В настоящее время строительство дополнительного главного пути на участке Октябрьской железной дороги Москва-Крюково ведется ОАО «РЖД» за счет собственных средств и средств федерального бюджета. </w:t>
      </w:r>
      <w:r>
        <w:rPr>
          <w:rFonts w:eastAsia="Times New Roman"/>
          <w:sz w:val="28"/>
          <w:szCs w:val="28"/>
          <w:lang w:eastAsia="ru-RU" w:bidi="ar-SA"/>
        </w:rPr>
        <w:t>Ориентировочный с</w:t>
      </w:r>
      <w:r w:rsidRPr="00DC35CE">
        <w:rPr>
          <w:rFonts w:eastAsia="Times New Roman"/>
          <w:sz w:val="28"/>
          <w:szCs w:val="28"/>
          <w:lang w:eastAsia="ru-RU" w:bidi="ar-SA"/>
        </w:rPr>
        <w:t>рок реализации пр</w:t>
      </w:r>
      <w:r>
        <w:rPr>
          <w:rFonts w:eastAsia="Times New Roman"/>
          <w:sz w:val="28"/>
          <w:szCs w:val="28"/>
          <w:lang w:eastAsia="ru-RU" w:bidi="ar-SA"/>
        </w:rPr>
        <w:t>оекта – 2016 год</w:t>
      </w:r>
      <w:r w:rsidRPr="00DC35CE">
        <w:rPr>
          <w:rFonts w:eastAsia="Times New Roman"/>
          <w:sz w:val="28"/>
          <w:szCs w:val="28"/>
          <w:lang w:eastAsia="ru-RU" w:bidi="ar-SA"/>
        </w:rPr>
        <w:t>.</w:t>
      </w:r>
    </w:p>
    <w:p w:rsidR="00F42E2D" w:rsidRPr="00CC350A" w:rsidRDefault="00F42E2D">
      <w:pPr>
        <w:rPr>
          <w:sz w:val="28"/>
          <w:szCs w:val="28"/>
        </w:rPr>
      </w:pPr>
    </w:p>
    <w:p w:rsidR="00CC350A" w:rsidRPr="00CC350A" w:rsidRDefault="00CC350A">
      <w:pPr>
        <w:rPr>
          <w:sz w:val="28"/>
          <w:szCs w:val="28"/>
        </w:rPr>
      </w:pPr>
    </w:p>
    <w:p w:rsidR="00CC350A" w:rsidRPr="00CC350A" w:rsidRDefault="00CC350A">
      <w:pPr>
        <w:rPr>
          <w:b/>
          <w:sz w:val="28"/>
          <w:szCs w:val="28"/>
        </w:rPr>
      </w:pPr>
      <w:r w:rsidRPr="00CC350A">
        <w:rPr>
          <w:b/>
          <w:sz w:val="28"/>
          <w:szCs w:val="28"/>
        </w:rPr>
        <w:t xml:space="preserve">Заместитель префекта </w:t>
      </w:r>
      <w:proofErr w:type="spellStart"/>
      <w:r w:rsidRPr="00CC350A">
        <w:rPr>
          <w:b/>
          <w:sz w:val="28"/>
          <w:szCs w:val="28"/>
        </w:rPr>
        <w:t>О.О.Панин</w:t>
      </w:r>
      <w:proofErr w:type="spellEnd"/>
    </w:p>
    <w:sectPr w:rsidR="00CC350A" w:rsidRPr="00C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6B"/>
    <w:rsid w:val="00954C98"/>
    <w:rsid w:val="00CC350A"/>
    <w:rsid w:val="00F42E2D"/>
    <w:rsid w:val="00F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2013-12-02T10:06:00Z</dcterms:created>
  <dcterms:modified xsi:type="dcterms:W3CDTF">2014-06-24T05:37:00Z</dcterms:modified>
</cp:coreProperties>
</file>